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7236" w14:textId="132970A5" w:rsidR="009C13A8" w:rsidRPr="009C13A8" w:rsidRDefault="00881C3F" w:rsidP="00881C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151515"/>
          <w:sz w:val="24"/>
          <w:szCs w:val="24"/>
          <w:lang w:eastAsia="pl-PL"/>
        </w:rPr>
        <w:t xml:space="preserve">INFORMACJA </w:t>
      </w:r>
      <w:r w:rsidR="009C13A8" w:rsidRPr="009C13A8">
        <w:rPr>
          <w:rFonts w:ascii="Calibri" w:eastAsia="Times New Roman" w:hAnsi="Calibri" w:cs="Calibri"/>
          <w:b/>
          <w:bCs/>
          <w:color w:val="151515"/>
          <w:sz w:val="24"/>
          <w:szCs w:val="24"/>
          <w:lang w:eastAsia="pl-PL"/>
        </w:rPr>
        <w:t>O ZMIANIE PROGRAMU PRIORYTETOWEGO „CZYSTE POWIETRZE”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13A8" w:rsidRPr="009C13A8">
        <w:rPr>
          <w:rFonts w:ascii="Calibri" w:eastAsia="Times New Roman" w:hAnsi="Calibri" w:cs="Calibri"/>
          <w:b/>
          <w:bCs/>
          <w:color w:val="151515"/>
          <w:sz w:val="24"/>
          <w:szCs w:val="24"/>
          <w:lang w:eastAsia="pl-PL"/>
        </w:rPr>
        <w:t>W ZAKRESIE UDZIELANIA PREFINANSOWANIA DLA BENEFICJENTÓW CZĘŚCI 2) I CZĘŚCI 3) PROGRAMU</w:t>
      </w:r>
    </w:p>
    <w:p w14:paraId="1F0D7B09" w14:textId="4F189323" w:rsidR="009C13A8" w:rsidRPr="009C13A8" w:rsidRDefault="00881C3F" w:rsidP="00BA3B0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C3F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>Od</w:t>
      </w:r>
      <w:r w:rsidR="009C13A8" w:rsidRPr="009C13A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 xml:space="preserve"> dnia 15 lipca 2022 r. </w:t>
      </w:r>
      <w:r w:rsidR="00BA3B00" w:rsidRPr="009C13A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>uległ</w:t>
      </w:r>
      <w:r w:rsidR="009C13A8" w:rsidRPr="009C13A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 xml:space="preserve"> zmianie program priorytetowy „Czyste Powietrze” (dalej: „Program”).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13A8" w:rsidRPr="009C13A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 xml:space="preserve">Zmiana </w:t>
      </w:r>
      <w:r w:rsidR="00BA3B00" w:rsidRPr="009C13A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>umożliw</w:t>
      </w:r>
      <w:r w:rsidR="00BA3B00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>ia</w:t>
      </w:r>
      <w:r w:rsidR="009C13A8" w:rsidRPr="009C13A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 xml:space="preserve"> Beneficjentom uprawnionym do podwyższonego lub najwyższego poziomu dofinansowania</w:t>
      </w:r>
      <w:r w:rsidR="009C13A8"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 </w:t>
      </w:r>
      <w:r w:rsidR="009C13A8" w:rsidRPr="009C13A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>otrzymanie prefinansowania przedsięwzięcia (wypłaty części kwoty dotacji</w:t>
      </w:r>
      <w:r w:rsidR="009C13A8"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 </w:t>
      </w:r>
      <w:r w:rsidR="009C13A8" w:rsidRPr="009C13A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>w formie zaliczki).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13A8" w:rsidRPr="009C13A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>Prefinansowanie będzie mogło być wypłacone na podstawie umowy dotacji z prefinansowaniem, zawartej z Beneficjentem uprawnionym do podwyższonego lub najwyższego poziomu dofinansowania</w:t>
      </w:r>
      <w:r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>.</w:t>
      </w:r>
    </w:p>
    <w:p w14:paraId="6335C5EF" w14:textId="77777777" w:rsidR="009C13A8" w:rsidRPr="009C13A8" w:rsidRDefault="009C13A8" w:rsidP="009C1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3A8">
        <w:rPr>
          <w:rFonts w:ascii="Calibri" w:eastAsia="Times New Roman" w:hAnsi="Calibri" w:cs="Calibri"/>
          <w:b/>
          <w:bCs/>
          <w:color w:val="151515"/>
          <w:sz w:val="24"/>
          <w:szCs w:val="24"/>
          <w:lang w:eastAsia="pl-PL"/>
        </w:rPr>
        <w:t>Warunki dotacji z prefinansowaniem</w:t>
      </w:r>
    </w:p>
    <w:p w14:paraId="20F74E79" w14:textId="77777777" w:rsidR="009C13A8" w:rsidRPr="009C13A8" w:rsidRDefault="009C13A8" w:rsidP="00881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Możliwość finansowania przedsięwzięć rozpoczętych nie wcześniej niż 6 miesięcy przed datą złożenia wniosku o dofinansowanie.</w:t>
      </w:r>
    </w:p>
    <w:p w14:paraId="4A8A39F8" w14:textId="77777777" w:rsidR="009C13A8" w:rsidRPr="009C13A8" w:rsidRDefault="009C13A8" w:rsidP="00881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Termin realizacji przedsięwzięcia, na które udzielona została dotacja z prefinansowaniem wynosi </w:t>
      </w:r>
      <w:r w:rsidRPr="009C13A8">
        <w:rPr>
          <w:rFonts w:ascii="Calibri" w:eastAsia="Times New Roman" w:hAnsi="Calibri" w:cs="Calibri"/>
          <w:b/>
          <w:bCs/>
          <w:color w:val="151515"/>
          <w:sz w:val="24"/>
          <w:szCs w:val="24"/>
          <w:lang w:eastAsia="pl-PL"/>
        </w:rPr>
        <w:t>18 miesięcy od daty złożenia wniosku o dofinansowanie</w:t>
      </w: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.</w:t>
      </w:r>
    </w:p>
    <w:p w14:paraId="33DEB9E8" w14:textId="77777777" w:rsidR="009C13A8" w:rsidRPr="009C13A8" w:rsidRDefault="009C13A8" w:rsidP="00881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Złożenie wniosku o dofinansowanie w formie dotacji z prefinansowaniem (UWAGA! osobny wzór wniosku).</w:t>
      </w:r>
    </w:p>
    <w:p w14:paraId="028ED8D2" w14:textId="77777777" w:rsidR="009C13A8" w:rsidRPr="009C13A8" w:rsidRDefault="009C13A8" w:rsidP="00881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C13A8">
        <w:rPr>
          <w:rFonts w:ascii="Calibri" w:eastAsia="Times New Roman" w:hAnsi="Calibri" w:cs="Calibri"/>
          <w:b/>
          <w:bCs/>
          <w:color w:val="151515"/>
          <w:sz w:val="24"/>
          <w:szCs w:val="24"/>
          <w:lang w:eastAsia="pl-PL"/>
        </w:rPr>
        <w:t>Wymagane jest załączenie do wniosku o dofinansowanie podpisanej umowy z wykonawcą na realizację określonego zakresu przedsięwzięcia z opcją prefinansowania</w:t>
      </w: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. Przewidziano, że możliwe jest zawarcie nie więcej niż 3 umów z wykonawcami z opcją prefinansowania. Pozostałe środki z przysługującej dotacji przekazane zostaną na podstawie przedstawionych dokumentów rozliczeniowych.</w:t>
      </w:r>
    </w:p>
    <w:p w14:paraId="3D20941B" w14:textId="77777777" w:rsidR="009C13A8" w:rsidRPr="009C13A8" w:rsidRDefault="009C13A8" w:rsidP="00881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Środki prefinansowania zostaną wypłacone na rzecz Beneficjenta na rachunek wykonawcy w ciągu 14 dni od daty zawarcia umowy o dofinansowanie z Beneficjentem lecz nie wcześniej niż 14 dni przed datą rozpoczęcia realizacji przedmiotu umowy Beneficjenta z wykonawcą.</w:t>
      </w:r>
    </w:p>
    <w:p w14:paraId="25DEA2E9" w14:textId="77777777" w:rsidR="009C13A8" w:rsidRPr="009C13A8" w:rsidRDefault="009C13A8" w:rsidP="00881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Pozostałe środki należnej dotacji będą wypłacane na podstawie przedstawionych dokumentów rozliczeniowych załączonych do wniosku o płatność w maksymalnie 3 częściach.</w:t>
      </w:r>
    </w:p>
    <w:p w14:paraId="691C799E" w14:textId="77777777" w:rsidR="009C13A8" w:rsidRPr="009C13A8" w:rsidRDefault="009C13A8" w:rsidP="009C1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3A8">
        <w:rPr>
          <w:rFonts w:ascii="Calibri" w:eastAsia="Times New Roman" w:hAnsi="Calibri" w:cs="Calibri"/>
          <w:b/>
          <w:bCs/>
          <w:color w:val="151515"/>
          <w:sz w:val="24"/>
          <w:szCs w:val="24"/>
          <w:lang w:eastAsia="pl-PL"/>
        </w:rPr>
        <w:t>Dla kogo prefinansowanie?</w:t>
      </w:r>
    </w:p>
    <w:p w14:paraId="59171042" w14:textId="63D7B2B4" w:rsidR="009C13A8" w:rsidRPr="009C13A8" w:rsidRDefault="009C13A8" w:rsidP="00881C3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Prefinansowanie będą mogli otrzymać wnioskodawcy uprawnieni do otrzymania podwyższonego i najwyższego poziomu dofinansowania w ramach Części 2) i Części 3) Programu. </w:t>
      </w:r>
      <w:r w:rsidRPr="009C13A8">
        <w:rPr>
          <w:rFonts w:ascii="Calibri" w:eastAsia="Times New Roman" w:hAnsi="Calibri" w:cs="Calibri"/>
          <w:b/>
          <w:bCs/>
          <w:color w:val="151515"/>
          <w:sz w:val="24"/>
          <w:szCs w:val="24"/>
          <w:lang w:eastAsia="pl-PL"/>
        </w:rPr>
        <w:t>Uwaga: Przedsięwzięcia realizowane w ramach Programu nie dotyczą budynków wielorodzinnych oraz budynków nowobudowanych.</w:t>
      </w:r>
    </w:p>
    <w:p w14:paraId="64D7AC62" w14:textId="77777777" w:rsidR="009C13A8" w:rsidRPr="009C13A8" w:rsidRDefault="009C13A8" w:rsidP="009C1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3A8">
        <w:rPr>
          <w:rFonts w:ascii="Calibri" w:eastAsia="Times New Roman" w:hAnsi="Calibri" w:cs="Calibri"/>
          <w:b/>
          <w:bCs/>
          <w:color w:val="151515"/>
          <w:sz w:val="24"/>
          <w:szCs w:val="24"/>
          <w:lang w:eastAsia="pl-PL"/>
        </w:rPr>
        <w:t>Gdzie składać wnioski?</w:t>
      </w:r>
    </w:p>
    <w:p w14:paraId="40FD27D5" w14:textId="77777777" w:rsidR="009C13A8" w:rsidRPr="009C13A8" w:rsidRDefault="009C13A8" w:rsidP="00881C3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 Wnioski o dofinasowanie w formie dotacji z prefinansowaniem w ramach Programu Priorytetowego „Czyste Powietrze” (dalej: Program) należy składać do</w:t>
      </w:r>
      <w:r w:rsidRPr="009C13A8">
        <w:rPr>
          <w:rFonts w:ascii="Calibri" w:eastAsia="Times New Roman" w:hAnsi="Calibri" w:cs="Calibri"/>
          <w:b/>
          <w:bCs/>
          <w:color w:val="151515"/>
          <w:sz w:val="24"/>
          <w:szCs w:val="24"/>
          <w:lang w:eastAsia="pl-PL"/>
        </w:rPr>
        <w:t> WFOŚiGW </w:t>
      </w: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obejmującego swoim działaniem teren województwa, w którym zlokalizowany jest budynek/lokal mieszkalny, którego dotyczy przedsięwzięcie. </w:t>
      </w:r>
    </w:p>
    <w:p w14:paraId="4AEDF65D" w14:textId="77777777" w:rsidR="009C13A8" w:rsidRPr="009C13A8" w:rsidRDefault="009C13A8" w:rsidP="00881C3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Wnioski o dofinansowanie w formie dotacji z prefinansowaniem można składać </w:t>
      </w:r>
      <w:r w:rsidRPr="009C13A8">
        <w:rPr>
          <w:rFonts w:ascii="Calibri" w:eastAsia="Times New Roman" w:hAnsi="Calibri" w:cs="Calibri"/>
          <w:b/>
          <w:bCs/>
          <w:color w:val="151515"/>
          <w:sz w:val="24"/>
          <w:szCs w:val="24"/>
          <w:lang w:eastAsia="pl-PL"/>
        </w:rPr>
        <w:t>wyłącznie poprzez system Generator Wniosków o Dofinansowanie (GWD</w:t>
      </w: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) pod adresem </w:t>
      </w:r>
      <w:hyperlink r:id="rId5" w:history="1">
        <w:r w:rsidRPr="009C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https://gwd.nfosigw.gov.pl</w:t>
        </w:r>
      </w:hyperlink>
    </w:p>
    <w:p w14:paraId="26111B6A" w14:textId="77777777" w:rsidR="009C13A8" w:rsidRPr="009C13A8" w:rsidRDefault="009C13A8" w:rsidP="009C13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C13A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lastRenderedPageBreak/>
        <w:t>wyłącznie w wersji elektronicznej, gdy wnioskodawca dysponuje podpisem elektronicznym (podpis kwalifikowany lub profil zaufany),</w:t>
      </w:r>
    </w:p>
    <w:p w14:paraId="79556BE0" w14:textId="77777777" w:rsidR="009C13A8" w:rsidRPr="009C13A8" w:rsidRDefault="009C13A8" w:rsidP="009C13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C13A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>w przypadku braku podpisu elektronicznego, konieczne jest dostarczenie również wersji papierowej wniosku z wymaganymi podpisami</w:t>
      </w: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.</w:t>
      </w:r>
    </w:p>
    <w:p w14:paraId="5D185D52" w14:textId="77777777" w:rsidR="009C13A8" w:rsidRPr="009C13A8" w:rsidRDefault="009C13A8" w:rsidP="009C1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Wersje papierowe wniosków o dofinasowanie można dostarczać:</w:t>
      </w:r>
    </w:p>
    <w:p w14:paraId="0AC0F0D4" w14:textId="77777777" w:rsidR="009C13A8" w:rsidRPr="009C13A8" w:rsidRDefault="009C13A8" w:rsidP="009C13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C13A8">
        <w:rPr>
          <w:rFonts w:ascii="Calibri" w:eastAsia="Times New Roman" w:hAnsi="Calibri" w:cs="Calibri"/>
          <w:b/>
          <w:bCs/>
          <w:color w:val="151515"/>
          <w:sz w:val="24"/>
          <w:szCs w:val="24"/>
          <w:lang w:eastAsia="pl-PL"/>
        </w:rPr>
        <w:t>za pośrednictwem gmin</w:t>
      </w: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, które zawarły porozumienia w sprawie ustalenia zasad wspólnej realizacji programu priorytetowego „Czyste Powietrze” z WFOŚiGW, lub</w:t>
      </w:r>
    </w:p>
    <w:p w14:paraId="26E3A6EB" w14:textId="77777777" w:rsidR="009C13A8" w:rsidRPr="009C13A8" w:rsidRDefault="009C13A8" w:rsidP="009C13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poprzez nadanie do właściwego WFOŚiGW w polskiej placówce pocztowej operatora wyznaczonego w rozumieniu ustawy z dnia 23 listopada 2012 r. – Prawo pocztowe (w latach 2016-2025 funkcję operatora wyznaczonego w rozumieniu tej ustawy pełni Poczta Polska S.A.) lub</w:t>
      </w:r>
    </w:p>
    <w:p w14:paraId="06875E2A" w14:textId="77777777" w:rsidR="009C13A8" w:rsidRPr="009C13A8" w:rsidRDefault="009C13A8" w:rsidP="009C13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bezpośrednio do właściwego WFOŚiGW.</w:t>
      </w:r>
    </w:p>
    <w:p w14:paraId="0C89E4D2" w14:textId="65927D52" w:rsidR="009C13A8" w:rsidRPr="009C13A8" w:rsidRDefault="009C13A8" w:rsidP="00881C3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3A8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Wnioski o dofinansowanie złożone przed wejściem w życie opisanej powyżej zmiany Programu rozpatrywane będą na podstawie Programu i pozostałych dokumentów programowych oraz wzorów w brzmieniu obowiązującym na dzień złożenia wniosku. Nie jest możliwa korekta wniosku o dofinansowanie (w rozumieniu § 2 ust. 20 Regulaminu naboru wniosków) złożonego w ramach Części 2) albo Części 3) Programu przed dniem 15.07.2022 r. zmieniająca warunki dofinansowania na dotację z prefinansowaniem. Jeżeli Wnioskodawca złożył wniosek o dofinansowanie przed dniem 15.07.2022 r., ale nie zawarł umowy o dofinansowanie, może wycofać wniosek i złożyć go ponownie na nowych warunkach Programu, z zastrzeżeniem spełnienia wymogów dotyczących terminu rozpoczęcia i zakończenia przedsięwzięcia wskazanych w Programie.</w:t>
      </w:r>
      <w:r w:rsidRPr="009C13A8">
        <w:rPr>
          <w:rFonts w:ascii="Calibri" w:eastAsia="Times New Roman" w:hAnsi="Calibri" w:cs="Calibri"/>
          <w:b/>
          <w:bCs/>
          <w:color w:val="151515"/>
          <w:sz w:val="24"/>
          <w:szCs w:val="24"/>
          <w:lang w:eastAsia="pl-PL"/>
        </w:rPr>
        <w:t> </w:t>
      </w:r>
    </w:p>
    <w:p w14:paraId="211BFCC5" w14:textId="77777777" w:rsidR="009C13A8" w:rsidRPr="009C13A8" w:rsidRDefault="009C13A8" w:rsidP="009C1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3A8">
        <w:rPr>
          <w:rFonts w:ascii="Calibri" w:eastAsia="Times New Roman" w:hAnsi="Calibri" w:cs="Calibri"/>
          <w:b/>
          <w:bCs/>
          <w:color w:val="151515"/>
          <w:sz w:val="24"/>
          <w:szCs w:val="24"/>
          <w:lang w:eastAsia="pl-PL"/>
        </w:rPr>
        <w:t>Zmiana Programu Priorytetowego „Czyste Powietrze”.</w:t>
      </w:r>
    </w:p>
    <w:p w14:paraId="49BCD90C" w14:textId="4C41F67D" w:rsidR="009C13A8" w:rsidRPr="008F07BC" w:rsidRDefault="00813216" w:rsidP="00E978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80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 xml:space="preserve">Ponadto </w:t>
      </w:r>
      <w:r w:rsidR="009C13A8" w:rsidRPr="009C13A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>zmiany, dotyczą wzrost</w:t>
      </w:r>
      <w:r w:rsidRPr="00E9780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>u</w:t>
      </w:r>
      <w:r w:rsidR="009C13A8" w:rsidRPr="009C13A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 xml:space="preserve"> maksymalnych kwot dotacji dla przedsięwzięć realizowanych przez beneficjentów</w:t>
      </w:r>
      <w:r w:rsidRPr="00E9780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 xml:space="preserve"> z prefinansowaniem</w:t>
      </w:r>
      <w:r w:rsidR="009C13A8" w:rsidRPr="009C13A8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 xml:space="preserve"> Części 2) Programu do 47 000 zł i </w:t>
      </w:r>
      <w:r w:rsidR="009C13A8" w:rsidRPr="008F07BC">
        <w:rPr>
          <w:rFonts w:ascii="Calibri" w:eastAsia="Times New Roman" w:hAnsi="Calibri" w:cs="Calibri"/>
          <w:color w:val="151515"/>
          <w:sz w:val="24"/>
          <w:szCs w:val="24"/>
          <w:lang w:eastAsia="pl-PL"/>
        </w:rPr>
        <w:t>Części 3) Programu do 79 000 zł.</w:t>
      </w:r>
    </w:p>
    <w:p w14:paraId="555E6815" w14:textId="233923AB" w:rsidR="00C30F76" w:rsidRPr="008F07BC" w:rsidRDefault="008F07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7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Zapraszamy do zapoznania się ze zmienioną wersją poniżej załączonego programu „Czyste Powietrze”. Szczegółowe informacje: www.czystepowietrze.gov.pl</w:t>
      </w:r>
    </w:p>
    <w:sectPr w:rsidR="00C30F76" w:rsidRPr="008F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57C8"/>
    <w:multiLevelType w:val="multilevel"/>
    <w:tmpl w:val="967C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7E20E4"/>
    <w:multiLevelType w:val="multilevel"/>
    <w:tmpl w:val="FA34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C84EB2"/>
    <w:multiLevelType w:val="multilevel"/>
    <w:tmpl w:val="863E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A635EB"/>
    <w:multiLevelType w:val="multilevel"/>
    <w:tmpl w:val="6AB2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F8698F"/>
    <w:multiLevelType w:val="multilevel"/>
    <w:tmpl w:val="C874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4411951">
    <w:abstractNumId w:val="2"/>
  </w:num>
  <w:num w:numId="2" w16cid:durableId="483281931">
    <w:abstractNumId w:val="3"/>
  </w:num>
  <w:num w:numId="3" w16cid:durableId="125198516">
    <w:abstractNumId w:val="1"/>
  </w:num>
  <w:num w:numId="4" w16cid:durableId="755590364">
    <w:abstractNumId w:val="4"/>
  </w:num>
  <w:num w:numId="5" w16cid:durableId="43830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A8"/>
    <w:rsid w:val="006F5804"/>
    <w:rsid w:val="00813216"/>
    <w:rsid w:val="00881C3F"/>
    <w:rsid w:val="008F07BC"/>
    <w:rsid w:val="009C13A8"/>
    <w:rsid w:val="00BA3B00"/>
    <w:rsid w:val="00C30F76"/>
    <w:rsid w:val="00E97808"/>
    <w:rsid w:val="00FC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173C"/>
  <w15:chartTrackingRefBased/>
  <w15:docId w15:val="{10DCF3F3-AD62-4368-9D42-EEB5FE95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wd.nfosig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Kaliszewska</dc:creator>
  <cp:keywords/>
  <dc:description/>
  <cp:lastModifiedBy>WiesławaB</cp:lastModifiedBy>
  <cp:revision>2</cp:revision>
  <dcterms:created xsi:type="dcterms:W3CDTF">2022-08-17T09:05:00Z</dcterms:created>
  <dcterms:modified xsi:type="dcterms:W3CDTF">2022-08-17T09:05:00Z</dcterms:modified>
</cp:coreProperties>
</file>